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BBDA" w14:textId="02F4A8A6" w:rsidR="00E61BE6" w:rsidRPr="003627A1" w:rsidRDefault="00E61BE6" w:rsidP="00E62201">
      <w:pPr>
        <w:pStyle w:val="Heading3"/>
        <w:shd w:val="clear" w:color="auto" w:fill="FAFAFA"/>
        <w:jc w:val="center"/>
        <w:rPr>
          <w:rFonts w:ascii="Segoe UI" w:eastAsia="Times New Roman" w:hAnsi="Segoe UI" w:cs="Segoe UI"/>
          <w:color w:val="1F497D" w:themeColor="text2"/>
          <w:sz w:val="27"/>
          <w:szCs w:val="27"/>
        </w:rPr>
      </w:pPr>
      <w:r w:rsidRPr="003627A1">
        <w:rPr>
          <w:rFonts w:ascii="Segoe UI" w:eastAsia="Times New Roman" w:hAnsi="Segoe UI" w:cs="Segoe UI"/>
          <w:color w:val="1F497D" w:themeColor="text2"/>
          <w:sz w:val="27"/>
          <w:szCs w:val="27"/>
        </w:rPr>
        <w:t xml:space="preserve">SECTION 07140 - FLUID APPLIED WATERPROOFING </w:t>
      </w:r>
      <w:r w:rsidR="00E62201">
        <w:rPr>
          <w:rFonts w:ascii="Segoe UI" w:eastAsia="Times New Roman" w:hAnsi="Segoe UI" w:cs="Segoe UI"/>
          <w:color w:val="1F497D" w:themeColor="text2"/>
          <w:sz w:val="27"/>
          <w:szCs w:val="27"/>
        </w:rPr>
        <w:t xml:space="preserve">                  </w:t>
      </w:r>
      <w:r w:rsidRPr="003627A1">
        <w:rPr>
          <w:rFonts w:ascii="Segoe UI" w:eastAsia="Times New Roman" w:hAnsi="Segoe UI" w:cs="Segoe UI"/>
          <w:color w:val="1F497D" w:themeColor="text2"/>
          <w:sz w:val="27"/>
          <w:szCs w:val="27"/>
        </w:rPr>
        <w:t>(Deck Waterproofing)</w:t>
      </w:r>
    </w:p>
    <w:p w14:paraId="3B127AA1" w14:textId="77777777" w:rsidR="00E61BE6" w:rsidRPr="003627A1" w:rsidRDefault="00E61BE6" w:rsidP="00E61BE6">
      <w:pPr>
        <w:shd w:val="clear" w:color="auto" w:fill="FAFAFA"/>
        <w:spacing w:before="75" w:after="75" w:line="240" w:lineRule="auto"/>
        <w:outlineLvl w:val="3"/>
        <w:rPr>
          <w:rFonts w:ascii="Segoe UI" w:eastAsia="Times New Roman" w:hAnsi="Segoe UI" w:cs="Segoe UI"/>
          <w:b/>
          <w:bCs/>
          <w:color w:val="1F497D" w:themeColor="text2"/>
          <w:sz w:val="21"/>
          <w:szCs w:val="21"/>
        </w:rPr>
      </w:pPr>
      <w:r w:rsidRPr="003627A1">
        <w:rPr>
          <w:rFonts w:ascii="Segoe UI" w:eastAsia="Times New Roman" w:hAnsi="Segoe UI" w:cs="Segoe UI"/>
          <w:b/>
          <w:bCs/>
          <w:color w:val="1F497D" w:themeColor="text2"/>
          <w:sz w:val="21"/>
          <w:szCs w:val="21"/>
        </w:rPr>
        <w:t>PART 1 - GENERAL</w:t>
      </w:r>
    </w:p>
    <w:p w14:paraId="4EF7438F"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1.1 RELATED DOCUMENTS</w:t>
      </w:r>
    </w:p>
    <w:p w14:paraId="7EE7B351" w14:textId="77777777" w:rsidR="00E61BE6" w:rsidRPr="00E61BE6" w:rsidRDefault="00E61BE6" w:rsidP="00680EEB">
      <w:pPr>
        <w:numPr>
          <w:ilvl w:val="0"/>
          <w:numId w:val="7"/>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Drawings and general provisions of the Contract, including General and Supplementary Conditions and other Division 1 Specification Sections, apply to this Section.</w:t>
      </w:r>
    </w:p>
    <w:p w14:paraId="19D7199F"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1.2 SUMMARY</w:t>
      </w:r>
    </w:p>
    <w:p w14:paraId="6BFEB184" w14:textId="77777777" w:rsidR="00E61BE6" w:rsidRPr="00E61BE6" w:rsidRDefault="00E61BE6" w:rsidP="00680EEB">
      <w:pPr>
        <w:numPr>
          <w:ilvl w:val="0"/>
          <w:numId w:val="8"/>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This Section includes fluid-applied waterproofing for the following applications:</w:t>
      </w:r>
    </w:p>
    <w:p w14:paraId="24ECFD1B" w14:textId="77777777" w:rsidR="00E61BE6" w:rsidRPr="00E61BE6" w:rsidRDefault="00E61BE6" w:rsidP="00F14BCD">
      <w:pPr>
        <w:numPr>
          <w:ilvl w:val="1"/>
          <w:numId w:val="27"/>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Precast deck application</w:t>
      </w:r>
    </w:p>
    <w:p w14:paraId="32B6BADE" w14:textId="77777777" w:rsidR="00E61BE6" w:rsidRPr="00E61BE6" w:rsidRDefault="00E61BE6" w:rsidP="00F14BCD">
      <w:pPr>
        <w:numPr>
          <w:ilvl w:val="1"/>
          <w:numId w:val="27"/>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Cast-in-place deck application</w:t>
      </w:r>
    </w:p>
    <w:p w14:paraId="272BAA1F" w14:textId="77777777" w:rsidR="00E61BE6" w:rsidRPr="00E61BE6" w:rsidRDefault="00E61BE6" w:rsidP="00F14BCD">
      <w:pPr>
        <w:numPr>
          <w:ilvl w:val="1"/>
          <w:numId w:val="27"/>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Plywood deck application</w:t>
      </w:r>
    </w:p>
    <w:p w14:paraId="512A2813"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1.3 SUBMITTALS</w:t>
      </w:r>
    </w:p>
    <w:p w14:paraId="59503F50" w14:textId="77777777" w:rsidR="00E61BE6" w:rsidRPr="00E61BE6" w:rsidRDefault="00E61BE6" w:rsidP="00680EEB">
      <w:pPr>
        <w:numPr>
          <w:ilvl w:val="0"/>
          <w:numId w:val="9"/>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Comply with pertinent provisions of Section 01300.</w:t>
      </w:r>
    </w:p>
    <w:p w14:paraId="7699B4CE" w14:textId="77777777" w:rsidR="00E61BE6" w:rsidRPr="00E61BE6" w:rsidRDefault="00E61BE6" w:rsidP="00680EEB">
      <w:pPr>
        <w:numPr>
          <w:ilvl w:val="0"/>
          <w:numId w:val="9"/>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Product Data:</w:t>
      </w:r>
      <w:r w:rsidRPr="00E61BE6">
        <w:rPr>
          <w:rFonts w:ascii="Segoe UI" w:eastAsia="Times New Roman" w:hAnsi="Segoe UI" w:cs="Segoe UI"/>
          <w:color w:val="242424"/>
          <w:sz w:val="21"/>
          <w:szCs w:val="21"/>
        </w:rPr>
        <w:t> Submit the following:</w:t>
      </w:r>
    </w:p>
    <w:p w14:paraId="01BA2D63" w14:textId="77777777" w:rsidR="00E61BE6" w:rsidRPr="00E61BE6" w:rsidRDefault="00E61BE6" w:rsidP="00680EEB">
      <w:pPr>
        <w:numPr>
          <w:ilvl w:val="1"/>
          <w:numId w:val="1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Materials list of items proposed to be provided under this Section.</w:t>
      </w:r>
    </w:p>
    <w:p w14:paraId="5E6BEDD4" w14:textId="77777777" w:rsidR="00E61BE6" w:rsidRPr="00E61BE6" w:rsidRDefault="00E61BE6" w:rsidP="00680EEB">
      <w:pPr>
        <w:numPr>
          <w:ilvl w:val="1"/>
          <w:numId w:val="1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The manufacturer’s specifications and other data needed to prove compliance with the specified requirements.</w:t>
      </w:r>
    </w:p>
    <w:p w14:paraId="6D8FC711" w14:textId="77777777" w:rsidR="00E61BE6" w:rsidRPr="00E61BE6" w:rsidRDefault="00E61BE6" w:rsidP="00680EEB">
      <w:pPr>
        <w:numPr>
          <w:ilvl w:val="1"/>
          <w:numId w:val="1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The manufacturer's recommended installation procedures will become the basis for accepting or rejecting the actual installation procedures used on the Work.</w:t>
      </w:r>
    </w:p>
    <w:p w14:paraId="3FD4BAFB" w14:textId="77777777" w:rsidR="00E61BE6" w:rsidRPr="00E61BE6" w:rsidRDefault="00E61BE6" w:rsidP="00680EEB">
      <w:pPr>
        <w:numPr>
          <w:ilvl w:val="1"/>
          <w:numId w:val="1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Written documentation of the applicator's qualifications, including reference projects of similar scope and complexity, with current phone contacts of architects and owners for verification.</w:t>
      </w:r>
    </w:p>
    <w:p w14:paraId="5F1606EC"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1.4 QUALITY ASSURANCE</w:t>
      </w:r>
    </w:p>
    <w:p w14:paraId="6B148078" w14:textId="5721C98D" w:rsidR="00E61BE6" w:rsidRPr="00E61BE6" w:rsidRDefault="00E61BE6" w:rsidP="00680EEB">
      <w:pPr>
        <w:numPr>
          <w:ilvl w:val="0"/>
          <w:numId w:val="11"/>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Applicator Qualifications:</w:t>
      </w:r>
      <w:r w:rsidRPr="00E61BE6">
        <w:rPr>
          <w:rFonts w:ascii="Segoe UI" w:eastAsia="Times New Roman" w:hAnsi="Segoe UI" w:cs="Segoe UI"/>
          <w:color w:val="242424"/>
          <w:sz w:val="21"/>
          <w:szCs w:val="21"/>
        </w:rPr>
        <w:t> </w:t>
      </w:r>
      <w:r w:rsidR="00E62201">
        <w:rPr>
          <w:rFonts w:ascii="Segoe UI" w:eastAsia="Times New Roman" w:hAnsi="Segoe UI" w:cs="Segoe UI"/>
          <w:color w:val="242424"/>
          <w:sz w:val="21"/>
          <w:szCs w:val="21"/>
        </w:rPr>
        <w:t>Applicator shall be approved by the waterproofing manufacturer</w:t>
      </w:r>
      <w:r w:rsidRPr="00E61BE6">
        <w:rPr>
          <w:rFonts w:ascii="Segoe UI" w:eastAsia="Times New Roman" w:hAnsi="Segoe UI" w:cs="Segoe UI"/>
          <w:color w:val="242424"/>
          <w:sz w:val="21"/>
          <w:szCs w:val="21"/>
        </w:rPr>
        <w:t>.</w:t>
      </w:r>
    </w:p>
    <w:p w14:paraId="0C917BA6" w14:textId="77777777" w:rsidR="00E61BE6" w:rsidRPr="00E61BE6" w:rsidRDefault="00E61BE6" w:rsidP="00680EEB">
      <w:pPr>
        <w:numPr>
          <w:ilvl w:val="0"/>
          <w:numId w:val="11"/>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Pre-Installation Conference:</w:t>
      </w:r>
    </w:p>
    <w:p w14:paraId="4441531D" w14:textId="77777777" w:rsidR="00E61BE6" w:rsidRPr="00E61BE6" w:rsidRDefault="00E61BE6" w:rsidP="00680EEB">
      <w:pPr>
        <w:numPr>
          <w:ilvl w:val="1"/>
          <w:numId w:val="1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Conduct a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191E6823" w14:textId="77777777" w:rsidR="00E61BE6" w:rsidRPr="00E61BE6" w:rsidRDefault="00E61BE6" w:rsidP="00680EEB">
      <w:pPr>
        <w:numPr>
          <w:ilvl w:val="1"/>
          <w:numId w:val="1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lastRenderedPageBreak/>
        <w:t>The preconstruction meeting shall occur only after a complete submittal has been submitted, reviewed, and approved by the Architect and Owner’s Consultant.</w:t>
      </w:r>
    </w:p>
    <w:p w14:paraId="3E8DD012" w14:textId="2787ACB8" w:rsidR="00E61BE6" w:rsidRPr="00E61BE6" w:rsidRDefault="00E61BE6" w:rsidP="00680EEB">
      <w:pPr>
        <w:numPr>
          <w:ilvl w:val="1"/>
          <w:numId w:val="1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Attendees shall include the Owner’s Representative or Owner, Architect, Owner’s Consultant, General Contractor, Waterproofing Contractor, Manufacturer’s Representative, and any other trade Representatives involved in this scope of work and adjacent work (e.g., concrete subcontractor, , plumber, electrician, etc.).</w:t>
      </w:r>
    </w:p>
    <w:p w14:paraId="617415B5" w14:textId="77777777" w:rsidR="00E61BE6" w:rsidRPr="00E61BE6" w:rsidRDefault="00E61BE6" w:rsidP="00680EEB">
      <w:pPr>
        <w:numPr>
          <w:ilvl w:val="0"/>
          <w:numId w:val="11"/>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Independent Observation:</w:t>
      </w:r>
    </w:p>
    <w:p w14:paraId="3D71B26C" w14:textId="77777777" w:rsidR="00E61BE6" w:rsidRPr="00E61BE6" w:rsidRDefault="00E61BE6" w:rsidP="00680EEB">
      <w:pPr>
        <w:numPr>
          <w:ilvl w:val="1"/>
          <w:numId w:val="13"/>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The owner shall make all arrangements and payments for an independent observation service to verify and approve substrate prior to installation and monitor waterproofing material installation compliance with the project contract documents and manufacturer’s published literature and site-specific details. Independent Observation Firm shall be an approved company participating in the waterproofing manufacturer’s inspection program. The observation service shall produce reports and digital photographs documenting each site visit. 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14:paraId="4DD6A1C4" w14:textId="77777777" w:rsidR="00E61BE6" w:rsidRPr="00E61BE6" w:rsidRDefault="00E61BE6" w:rsidP="00680EEB">
      <w:pPr>
        <w:numPr>
          <w:ilvl w:val="0"/>
          <w:numId w:val="11"/>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Electronic Leak Detection (ELD) Testing or Flood Testing is required.</w:t>
      </w:r>
    </w:p>
    <w:p w14:paraId="3E08AF73"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1.5 DELIVERY, STORAGE, AND HANDLING</w:t>
      </w:r>
    </w:p>
    <w:p w14:paraId="6E3FA10C" w14:textId="77777777" w:rsidR="00E61BE6" w:rsidRPr="00E61BE6" w:rsidRDefault="00E61BE6" w:rsidP="00680EEB">
      <w:pPr>
        <w:numPr>
          <w:ilvl w:val="0"/>
          <w:numId w:val="1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Deliver materials to the job site in manufacturer's unopened containers with all labels intact and legible at the time of use.</w:t>
      </w:r>
    </w:p>
    <w:p w14:paraId="1A123423" w14:textId="294F5288" w:rsidR="00E61BE6" w:rsidRPr="00E61BE6" w:rsidRDefault="00E61BE6" w:rsidP="00680EEB">
      <w:pPr>
        <w:numPr>
          <w:ilvl w:val="0"/>
          <w:numId w:val="1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Maintain the products in </w:t>
      </w:r>
      <w:r w:rsidR="00680EEB" w:rsidRPr="00E61BE6">
        <w:rPr>
          <w:rFonts w:ascii="Segoe UI" w:eastAsia="Times New Roman" w:hAnsi="Segoe UI" w:cs="Segoe UI"/>
          <w:color w:val="242424"/>
          <w:sz w:val="21"/>
          <w:szCs w:val="21"/>
        </w:rPr>
        <w:t>dry</w:t>
      </w:r>
      <w:r w:rsidRPr="00E61BE6">
        <w:rPr>
          <w:rFonts w:ascii="Segoe UI" w:eastAsia="Times New Roman" w:hAnsi="Segoe UI" w:cs="Segoe UI"/>
          <w:color w:val="242424"/>
          <w:sz w:val="21"/>
          <w:szCs w:val="21"/>
        </w:rPr>
        <w:t xml:space="preserve"> condition during delivery, storage, handling, installation, and concealment. Adhere to the manufacturer’s Delivery, Storage, and Handling requirements.</w:t>
      </w:r>
    </w:p>
    <w:p w14:paraId="4766D00C"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1.6 SUBSTRATE CONDITIONS</w:t>
      </w:r>
    </w:p>
    <w:p w14:paraId="4E483214" w14:textId="77777777" w:rsidR="00E61BE6" w:rsidRPr="00E61BE6" w:rsidRDefault="00E61BE6" w:rsidP="00680EEB">
      <w:pPr>
        <w:numPr>
          <w:ilvl w:val="0"/>
          <w:numId w:val="15"/>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Provide the applicator with substrates that are free of standing water, dirt and debris, loose material, voids, and protrusions or deformations that may inhibit the application or performance of waterproofing.</w:t>
      </w:r>
    </w:p>
    <w:p w14:paraId="42B5FB50" w14:textId="77777777" w:rsidR="00E61BE6" w:rsidRPr="00E61BE6" w:rsidRDefault="00E61BE6" w:rsidP="00680EEB">
      <w:pPr>
        <w:numPr>
          <w:ilvl w:val="0"/>
          <w:numId w:val="15"/>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Where work of this Section will be installed on concrete and/or masonry, provide substrates that are free of voids deeper than 3/8" and free of surface protrusions more than 1/4" above the surface. Grind/remove all sharp edges.</w:t>
      </w:r>
    </w:p>
    <w:p w14:paraId="5A7701EE" w14:textId="77777777" w:rsidR="00E61BE6" w:rsidRPr="00E61BE6" w:rsidRDefault="00E61BE6" w:rsidP="00680EEB">
      <w:pPr>
        <w:numPr>
          <w:ilvl w:val="0"/>
          <w:numId w:val="15"/>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Where work of this Section will be installed on concrete footings, provide wood float or better finish to surfaces scheduled to receive the membrane.</w:t>
      </w:r>
    </w:p>
    <w:p w14:paraId="2291E772" w14:textId="77777777" w:rsidR="00E61BE6" w:rsidRPr="00E61BE6" w:rsidRDefault="00E61BE6" w:rsidP="00680EEB">
      <w:pPr>
        <w:numPr>
          <w:ilvl w:val="0"/>
          <w:numId w:val="15"/>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Carefully follow the manufacturer’s detailing procedures, recommendations, and details for proper waterproofing of penetrations.</w:t>
      </w:r>
    </w:p>
    <w:p w14:paraId="5268CE0A"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lastRenderedPageBreak/>
        <w:t>1.7 WARRANTY</w:t>
      </w:r>
    </w:p>
    <w:p w14:paraId="5D05EAB2" w14:textId="2BA70D25" w:rsidR="005A6609" w:rsidRDefault="005A6609" w:rsidP="005A6609">
      <w:pPr>
        <w:numPr>
          <w:ilvl w:val="0"/>
          <w:numId w:val="1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Manufacturer’s Warranty:</w:t>
      </w:r>
      <w:r w:rsidRPr="00E61BE6">
        <w:rPr>
          <w:rFonts w:ascii="Segoe UI" w:eastAsia="Times New Roman" w:hAnsi="Segoe UI" w:cs="Segoe UI"/>
          <w:color w:val="242424"/>
          <w:sz w:val="21"/>
          <w:szCs w:val="21"/>
        </w:rPr>
        <w:t> Upon installation completion and manufacturer acceptance of the work required by this section, the waterproofing materials manufacturer will provide the project Owner with a written twenty (</w:t>
      </w:r>
      <w:r>
        <w:rPr>
          <w:rFonts w:ascii="Segoe UI" w:eastAsia="Times New Roman" w:hAnsi="Segoe UI" w:cs="Segoe UI"/>
          <w:color w:val="242424"/>
          <w:sz w:val="21"/>
          <w:szCs w:val="21"/>
        </w:rPr>
        <w:t>10</w:t>
      </w:r>
      <w:r w:rsidRPr="00E61BE6">
        <w:rPr>
          <w:rFonts w:ascii="Segoe UI" w:eastAsia="Times New Roman" w:hAnsi="Segoe UI" w:cs="Segoe UI"/>
          <w:color w:val="242424"/>
          <w:sz w:val="21"/>
          <w:szCs w:val="21"/>
        </w:rPr>
        <w:t xml:space="preserve">) year </w:t>
      </w:r>
      <w:r w:rsidR="008E372C">
        <w:rPr>
          <w:rFonts w:ascii="Segoe UI" w:eastAsia="Times New Roman" w:hAnsi="Segoe UI" w:cs="Segoe UI"/>
          <w:color w:val="242424"/>
          <w:sz w:val="21"/>
          <w:szCs w:val="21"/>
        </w:rPr>
        <w:t>m</w:t>
      </w:r>
      <w:r>
        <w:rPr>
          <w:rFonts w:ascii="Segoe UI" w:eastAsia="Times New Roman" w:hAnsi="Segoe UI" w:cs="Segoe UI"/>
          <w:color w:val="242424"/>
          <w:sz w:val="21"/>
          <w:szCs w:val="21"/>
        </w:rPr>
        <w:t>aterial</w:t>
      </w:r>
      <w:r w:rsidRPr="00E61BE6">
        <w:rPr>
          <w:rFonts w:ascii="Segoe UI" w:eastAsia="Times New Roman" w:hAnsi="Segoe UI" w:cs="Segoe UI"/>
          <w:color w:val="242424"/>
          <w:sz w:val="21"/>
          <w:szCs w:val="21"/>
        </w:rPr>
        <w:t xml:space="preserve"> waterproofing warranty for a </w:t>
      </w:r>
      <w:r w:rsidR="008E372C">
        <w:rPr>
          <w:rFonts w:ascii="Segoe UI" w:eastAsia="Times New Roman" w:hAnsi="Segoe UI" w:cs="Segoe UI"/>
          <w:color w:val="242424"/>
          <w:sz w:val="21"/>
          <w:szCs w:val="21"/>
        </w:rPr>
        <w:t>90</w:t>
      </w:r>
      <w:r w:rsidRPr="00E61BE6">
        <w:rPr>
          <w:rFonts w:ascii="Segoe UI" w:eastAsia="Times New Roman" w:hAnsi="Segoe UI" w:cs="Segoe UI"/>
          <w:color w:val="242424"/>
          <w:sz w:val="21"/>
          <w:szCs w:val="21"/>
        </w:rPr>
        <w:t xml:space="preserve"> mil thick coating.</w:t>
      </w:r>
    </w:p>
    <w:p w14:paraId="57F37ABB" w14:textId="0380B059" w:rsidR="00E61BE6" w:rsidRPr="00E61BE6" w:rsidRDefault="00E61BE6" w:rsidP="00680EEB">
      <w:pPr>
        <w:numPr>
          <w:ilvl w:val="0"/>
          <w:numId w:val="1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Manufacturer’s Warranty:</w:t>
      </w:r>
      <w:r w:rsidRPr="00E61BE6">
        <w:rPr>
          <w:rFonts w:ascii="Segoe UI" w:eastAsia="Times New Roman" w:hAnsi="Segoe UI" w:cs="Segoe UI"/>
          <w:color w:val="242424"/>
          <w:sz w:val="21"/>
          <w:szCs w:val="21"/>
        </w:rPr>
        <w:t> Upon installation completion and manufacturer acceptance of the work required by this section, the waterproofing materials manufacturer will provide the project Owner with a written twenty (20) year No Dollar Limit AussieGuard® waterproofing warranty covering both materials and labor for a 120 mil thick coating.</w:t>
      </w:r>
    </w:p>
    <w:p w14:paraId="32B835D2" w14:textId="77777777" w:rsidR="00E61BE6" w:rsidRPr="00E61BE6" w:rsidRDefault="00E61BE6" w:rsidP="008E372C">
      <w:pPr>
        <w:numPr>
          <w:ilvl w:val="1"/>
          <w:numId w:val="1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A single manufacturer shall have provided the waterproofing system.</w:t>
      </w:r>
    </w:p>
    <w:p w14:paraId="5FF5839E" w14:textId="16FE36D6" w:rsidR="00E61BE6" w:rsidRPr="00E61BE6" w:rsidRDefault="00E61BE6" w:rsidP="008E372C">
      <w:pPr>
        <w:numPr>
          <w:ilvl w:val="1"/>
          <w:numId w:val="1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Pre-Installation Conference. Reference Section 1.</w:t>
      </w:r>
      <w:r w:rsidR="00D64DA3">
        <w:rPr>
          <w:rFonts w:ascii="Segoe UI" w:eastAsia="Times New Roman" w:hAnsi="Segoe UI" w:cs="Segoe UI"/>
          <w:color w:val="242424"/>
          <w:sz w:val="21"/>
          <w:szCs w:val="21"/>
        </w:rPr>
        <w:t>4</w:t>
      </w:r>
      <w:r w:rsidRPr="00E61BE6">
        <w:rPr>
          <w:rFonts w:ascii="Segoe UI" w:eastAsia="Times New Roman" w:hAnsi="Segoe UI" w:cs="Segoe UI"/>
          <w:color w:val="242424"/>
          <w:sz w:val="21"/>
          <w:szCs w:val="21"/>
        </w:rPr>
        <w:t xml:space="preserve"> (Quality Assurance)</w:t>
      </w:r>
      <w:r w:rsidR="00D64DA3">
        <w:rPr>
          <w:rFonts w:ascii="Segoe UI" w:eastAsia="Times New Roman" w:hAnsi="Segoe UI" w:cs="Segoe UI"/>
          <w:color w:val="242424"/>
          <w:sz w:val="21"/>
          <w:szCs w:val="21"/>
        </w:rPr>
        <w:t>.</w:t>
      </w:r>
    </w:p>
    <w:p w14:paraId="68C7256E" w14:textId="0D27B77B" w:rsidR="00E61BE6" w:rsidRPr="00E61BE6" w:rsidRDefault="00E61BE6" w:rsidP="008E372C">
      <w:pPr>
        <w:numPr>
          <w:ilvl w:val="1"/>
          <w:numId w:val="1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Installation inspected by an approved 3rd Party Independent Inspection Firm. Reference 1.</w:t>
      </w:r>
      <w:r w:rsidR="00D64DA3">
        <w:rPr>
          <w:rFonts w:ascii="Segoe UI" w:eastAsia="Times New Roman" w:hAnsi="Segoe UI" w:cs="Segoe UI"/>
          <w:color w:val="242424"/>
          <w:sz w:val="21"/>
          <w:szCs w:val="21"/>
        </w:rPr>
        <w:t>4</w:t>
      </w:r>
      <w:r w:rsidRPr="00E61BE6">
        <w:rPr>
          <w:rFonts w:ascii="Segoe UI" w:eastAsia="Times New Roman" w:hAnsi="Segoe UI" w:cs="Segoe UI"/>
          <w:color w:val="242424"/>
          <w:sz w:val="21"/>
          <w:szCs w:val="21"/>
        </w:rPr>
        <w:t xml:space="preserve"> (Quality Assurance</w:t>
      </w:r>
      <w:r w:rsidR="00D64DA3">
        <w:rPr>
          <w:rFonts w:ascii="Segoe UI" w:eastAsia="Times New Roman" w:hAnsi="Segoe UI" w:cs="Segoe UI"/>
          <w:color w:val="242424"/>
          <w:sz w:val="21"/>
          <w:szCs w:val="21"/>
        </w:rPr>
        <w:t>)</w:t>
      </w:r>
    </w:p>
    <w:p w14:paraId="3AF3CF6B" w14:textId="77777777" w:rsidR="00E61BE6" w:rsidRDefault="00E61BE6" w:rsidP="008E372C">
      <w:pPr>
        <w:numPr>
          <w:ilvl w:val="1"/>
          <w:numId w:val="1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Electronic leak detection or Flood testing is required.</w:t>
      </w:r>
    </w:p>
    <w:p w14:paraId="321CC71B" w14:textId="449DE51F" w:rsidR="005C1D8A" w:rsidRPr="00E61BE6" w:rsidRDefault="005C1D8A" w:rsidP="005C1D8A">
      <w:pPr>
        <w:numPr>
          <w:ilvl w:val="0"/>
          <w:numId w:val="16"/>
        </w:numPr>
        <w:shd w:val="clear" w:color="auto" w:fill="FAFAFA"/>
        <w:spacing w:before="100" w:beforeAutospacing="1" w:after="100" w:afterAutospacing="1"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t>Appl</w:t>
      </w:r>
      <w:r w:rsidR="00421FD9">
        <w:rPr>
          <w:rFonts w:ascii="Segoe UI" w:eastAsia="Times New Roman" w:hAnsi="Segoe UI" w:cs="Segoe UI"/>
          <w:color w:val="242424"/>
          <w:sz w:val="21"/>
          <w:szCs w:val="21"/>
        </w:rPr>
        <w:t>icator is responsible for labor for 2-years</w:t>
      </w:r>
    </w:p>
    <w:p w14:paraId="36690946" w14:textId="77777777" w:rsidR="00E61BE6" w:rsidRPr="003627A1" w:rsidRDefault="00E61BE6" w:rsidP="00E61BE6">
      <w:pPr>
        <w:shd w:val="clear" w:color="auto" w:fill="FAFAFA"/>
        <w:spacing w:before="75" w:after="75" w:line="240" w:lineRule="auto"/>
        <w:outlineLvl w:val="3"/>
        <w:rPr>
          <w:rFonts w:ascii="Segoe UI" w:eastAsia="Times New Roman" w:hAnsi="Segoe UI" w:cs="Segoe UI"/>
          <w:b/>
          <w:bCs/>
          <w:color w:val="1F497D" w:themeColor="text2"/>
          <w:sz w:val="21"/>
          <w:szCs w:val="21"/>
        </w:rPr>
      </w:pPr>
      <w:r w:rsidRPr="003627A1">
        <w:rPr>
          <w:rFonts w:ascii="Segoe UI" w:eastAsia="Times New Roman" w:hAnsi="Segoe UI" w:cs="Segoe UI"/>
          <w:b/>
          <w:bCs/>
          <w:color w:val="1F497D" w:themeColor="text2"/>
          <w:sz w:val="21"/>
          <w:szCs w:val="21"/>
        </w:rPr>
        <w:t>PART 2 - PRODUCTS</w:t>
      </w:r>
    </w:p>
    <w:p w14:paraId="76958E41"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2.1 MATERIALS</w:t>
      </w:r>
    </w:p>
    <w:p w14:paraId="627F4CEC" w14:textId="77777777" w:rsidR="00E61BE6" w:rsidRPr="00E61BE6" w:rsidRDefault="00E61BE6" w:rsidP="00680EEB">
      <w:pPr>
        <w:numPr>
          <w:ilvl w:val="0"/>
          <w:numId w:val="17"/>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Fluid Applied Polyurethane Waterproofing</w:t>
      </w:r>
    </w:p>
    <w:p w14:paraId="48B6D692" w14:textId="7759C1B0" w:rsidR="00E61BE6" w:rsidRPr="00E61BE6" w:rsidRDefault="00E61BE6" w:rsidP="00680EEB">
      <w:pPr>
        <w:numPr>
          <w:ilvl w:val="1"/>
          <w:numId w:val="18"/>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Design Basis:</w:t>
      </w:r>
      <w:r w:rsidRPr="00E61BE6">
        <w:rPr>
          <w:rFonts w:ascii="Segoe UI" w:eastAsia="Times New Roman" w:hAnsi="Segoe UI" w:cs="Segoe UI"/>
          <w:color w:val="242424"/>
          <w:sz w:val="21"/>
          <w:szCs w:val="21"/>
        </w:rPr>
        <w:t xml:space="preserve"> AVM Industries Aussie Membrane 520-PRO (90 Mil System for 10-year </w:t>
      </w:r>
      <w:r w:rsidR="005C1D8A">
        <w:rPr>
          <w:rFonts w:ascii="Segoe UI" w:eastAsia="Times New Roman" w:hAnsi="Segoe UI" w:cs="Segoe UI"/>
          <w:color w:val="242424"/>
          <w:sz w:val="21"/>
          <w:szCs w:val="21"/>
        </w:rPr>
        <w:t xml:space="preserve">material </w:t>
      </w:r>
      <w:r w:rsidRPr="00E61BE6">
        <w:rPr>
          <w:rFonts w:ascii="Segoe UI" w:eastAsia="Times New Roman" w:hAnsi="Segoe UI" w:cs="Segoe UI"/>
          <w:color w:val="242424"/>
          <w:sz w:val="21"/>
          <w:szCs w:val="21"/>
        </w:rPr>
        <w:t>warranty)</w:t>
      </w:r>
    </w:p>
    <w:p w14:paraId="29527AE7" w14:textId="00B38BE2" w:rsidR="00E61BE6" w:rsidRPr="00E61BE6" w:rsidRDefault="00E61BE6" w:rsidP="00680EEB">
      <w:pPr>
        <w:numPr>
          <w:ilvl w:val="1"/>
          <w:numId w:val="18"/>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Design Basis:</w:t>
      </w:r>
      <w:r w:rsidRPr="00E61BE6">
        <w:rPr>
          <w:rFonts w:ascii="Segoe UI" w:eastAsia="Times New Roman" w:hAnsi="Segoe UI" w:cs="Segoe UI"/>
          <w:color w:val="242424"/>
          <w:sz w:val="21"/>
          <w:szCs w:val="21"/>
        </w:rPr>
        <w:t xml:space="preserve"> AVM Industries Aussie Membrane 520-PRO (120 Mil System for 20-year </w:t>
      </w:r>
      <w:r w:rsidR="005C1D8A">
        <w:rPr>
          <w:rFonts w:ascii="Segoe UI" w:eastAsia="Times New Roman" w:hAnsi="Segoe UI" w:cs="Segoe UI"/>
          <w:color w:val="242424"/>
          <w:sz w:val="21"/>
          <w:szCs w:val="21"/>
        </w:rPr>
        <w:t xml:space="preserve">NDL AussieGuard® </w:t>
      </w:r>
      <w:r w:rsidRPr="00E61BE6">
        <w:rPr>
          <w:rFonts w:ascii="Segoe UI" w:eastAsia="Times New Roman" w:hAnsi="Segoe UI" w:cs="Segoe UI"/>
          <w:color w:val="242424"/>
          <w:sz w:val="21"/>
          <w:szCs w:val="21"/>
        </w:rPr>
        <w:t>warranty</w:t>
      </w:r>
      <w:r w:rsidR="005C1D8A">
        <w:rPr>
          <w:rFonts w:ascii="Segoe UI" w:eastAsia="Times New Roman" w:hAnsi="Segoe UI" w:cs="Segoe UI"/>
          <w:color w:val="242424"/>
          <w:sz w:val="21"/>
          <w:szCs w:val="21"/>
        </w:rPr>
        <w:t xml:space="preserve"> covering material and labor</w:t>
      </w:r>
      <w:r w:rsidRPr="00E61BE6">
        <w:rPr>
          <w:rFonts w:ascii="Segoe UI" w:eastAsia="Times New Roman" w:hAnsi="Segoe UI" w:cs="Segoe UI"/>
          <w:color w:val="242424"/>
          <w:sz w:val="21"/>
          <w:szCs w:val="21"/>
        </w:rPr>
        <w:t>)</w:t>
      </w:r>
    </w:p>
    <w:p w14:paraId="5C41BDEB" w14:textId="77777777" w:rsidR="00E61BE6" w:rsidRPr="00E61BE6" w:rsidRDefault="00E61BE6" w:rsidP="00680EEB">
      <w:pPr>
        <w:numPr>
          <w:ilvl w:val="1"/>
          <w:numId w:val="18"/>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Primer:</w:t>
      </w:r>
      <w:r w:rsidRPr="00E61BE6">
        <w:rPr>
          <w:rFonts w:ascii="Segoe UI" w:eastAsia="Times New Roman" w:hAnsi="Segoe UI" w:cs="Segoe UI"/>
          <w:color w:val="242424"/>
          <w:sz w:val="21"/>
          <w:szCs w:val="21"/>
        </w:rPr>
        <w:t> As recommended by the waterproofing manufacturer.</w:t>
      </w:r>
    </w:p>
    <w:p w14:paraId="611FBD95" w14:textId="77777777" w:rsidR="00E61BE6" w:rsidRPr="00E61BE6" w:rsidRDefault="00E61BE6" w:rsidP="00680EEB">
      <w:pPr>
        <w:numPr>
          <w:ilvl w:val="1"/>
          <w:numId w:val="18"/>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Joint backer rod:</w:t>
      </w:r>
      <w:r w:rsidRPr="00E61BE6">
        <w:rPr>
          <w:rFonts w:ascii="Segoe UI" w:eastAsia="Times New Roman" w:hAnsi="Segoe UI" w:cs="Segoe UI"/>
          <w:color w:val="242424"/>
          <w:sz w:val="21"/>
          <w:szCs w:val="21"/>
        </w:rPr>
        <w:t> Closed cell, polyethylene as recommended by the membrane manufacturer.</w:t>
      </w:r>
    </w:p>
    <w:p w14:paraId="19B8D579" w14:textId="77777777" w:rsidR="00E61BE6" w:rsidRPr="00E61BE6" w:rsidRDefault="00E61BE6" w:rsidP="00680EEB">
      <w:pPr>
        <w:numPr>
          <w:ilvl w:val="1"/>
          <w:numId w:val="18"/>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Joint and Detail Sealant:</w:t>
      </w:r>
      <w:r w:rsidRPr="00E61BE6">
        <w:rPr>
          <w:rFonts w:ascii="Segoe UI" w:eastAsia="Times New Roman" w:hAnsi="Segoe UI" w:cs="Segoe UI"/>
          <w:color w:val="242424"/>
          <w:sz w:val="21"/>
          <w:szCs w:val="21"/>
        </w:rPr>
        <w:t> AVM Industries Aussie Seal M Polyether Sealant.</w:t>
      </w:r>
    </w:p>
    <w:p w14:paraId="62E23C5A" w14:textId="77777777" w:rsidR="00E61BE6" w:rsidRPr="00E61BE6" w:rsidRDefault="00E61BE6" w:rsidP="00680EEB">
      <w:pPr>
        <w:numPr>
          <w:ilvl w:val="1"/>
          <w:numId w:val="18"/>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Drainage Board:</w:t>
      </w:r>
      <w:r w:rsidRPr="00E61BE6">
        <w:rPr>
          <w:rFonts w:ascii="Segoe UI" w:eastAsia="Times New Roman" w:hAnsi="Segoe UI" w:cs="Segoe UI"/>
          <w:color w:val="242424"/>
          <w:sz w:val="21"/>
          <w:szCs w:val="21"/>
        </w:rPr>
        <w:t> AVM Industries Drainboard 6000 (15,000 PSF).</w:t>
      </w:r>
    </w:p>
    <w:p w14:paraId="1C3227C8"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2.2 PHYSICAL PROPERTIES</w:t>
      </w:r>
    </w:p>
    <w:p w14:paraId="4B2CEA63" w14:textId="77777777" w:rsidR="00E61BE6" w:rsidRPr="00E61BE6" w:rsidRDefault="00E61BE6" w:rsidP="00680EEB">
      <w:pPr>
        <w:numPr>
          <w:ilvl w:val="0"/>
          <w:numId w:val="19"/>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b/>
          <w:bCs/>
          <w:color w:val="242424"/>
          <w:sz w:val="21"/>
          <w:szCs w:val="21"/>
        </w:rPr>
        <w:t>AVM Aussie Membrane 520-Pro Physical Properties:</w:t>
      </w:r>
    </w:p>
    <w:p w14:paraId="1528C3CA"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Color: Gray</w:t>
      </w:r>
    </w:p>
    <w:p w14:paraId="57EBDE78"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Solid Content: ≥ 95%</w:t>
      </w:r>
    </w:p>
    <w:p w14:paraId="0EC28361"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VOC Content: 75 g/L</w:t>
      </w:r>
    </w:p>
    <w:p w14:paraId="5736D549"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Low-Temperature Flexibility: No Cracking at -40°F (-40°C)</w:t>
      </w:r>
    </w:p>
    <w:p w14:paraId="6DA1426F"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Tensile Strength: 2.79 MPa (405 psi)</w:t>
      </w:r>
    </w:p>
    <w:p w14:paraId="5E7E9243"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Elongation at Break: 726%</w:t>
      </w:r>
    </w:p>
    <w:p w14:paraId="38BDEA95"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Tearing Strength: 15 N/mm</w:t>
      </w:r>
    </w:p>
    <w:p w14:paraId="68DD3297"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Water Impermeability (at 0.3 MPa, 30 mins): Impermeable</w:t>
      </w:r>
    </w:p>
    <w:p w14:paraId="08EAAA3E"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Hydrostatic Pressure Resistance over 1/8" Crack: 17.5 psi</w:t>
      </w:r>
    </w:p>
    <w:p w14:paraId="2D91C8C4"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lastRenderedPageBreak/>
        <w:t>Service Temperature: -25°F to 177°F (-31°C to 80°C)</w:t>
      </w:r>
    </w:p>
    <w:p w14:paraId="4CCFE28A" w14:textId="77777777" w:rsidR="00E61BE6" w:rsidRPr="00E61BE6" w:rsidRDefault="00E61BE6" w:rsidP="00680EEB">
      <w:pPr>
        <w:numPr>
          <w:ilvl w:val="1"/>
          <w:numId w:val="20"/>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ICC ESR-5393 Approval</w:t>
      </w:r>
    </w:p>
    <w:p w14:paraId="5E32B214" w14:textId="77777777" w:rsidR="00E61BE6" w:rsidRPr="003627A1" w:rsidRDefault="00E61BE6" w:rsidP="00E61BE6">
      <w:pPr>
        <w:shd w:val="clear" w:color="auto" w:fill="FAFAFA"/>
        <w:spacing w:before="75" w:after="75" w:line="240" w:lineRule="auto"/>
        <w:outlineLvl w:val="3"/>
        <w:rPr>
          <w:rFonts w:ascii="Segoe UI" w:eastAsia="Times New Roman" w:hAnsi="Segoe UI" w:cs="Segoe UI"/>
          <w:b/>
          <w:bCs/>
          <w:color w:val="1F497D" w:themeColor="text2"/>
          <w:sz w:val="21"/>
          <w:szCs w:val="21"/>
        </w:rPr>
      </w:pPr>
      <w:r w:rsidRPr="003627A1">
        <w:rPr>
          <w:rFonts w:ascii="Segoe UI" w:eastAsia="Times New Roman" w:hAnsi="Segoe UI" w:cs="Segoe UI"/>
          <w:b/>
          <w:bCs/>
          <w:color w:val="1F497D" w:themeColor="text2"/>
          <w:sz w:val="21"/>
          <w:szCs w:val="21"/>
        </w:rPr>
        <w:t>PART 3 - EXECUTION</w:t>
      </w:r>
    </w:p>
    <w:p w14:paraId="59E6A353" w14:textId="77777777" w:rsidR="00E61BE6" w:rsidRPr="003627A1" w:rsidRDefault="00E61BE6" w:rsidP="00E61BE6">
      <w:pPr>
        <w:shd w:val="clear" w:color="auto" w:fill="FAFAFA"/>
        <w:spacing w:after="240" w:line="240" w:lineRule="auto"/>
        <w:rPr>
          <w:rFonts w:ascii="Segoe UI" w:eastAsia="Times New Roman" w:hAnsi="Segoe UI" w:cs="Segoe UI"/>
          <w:color w:val="1F497D" w:themeColor="text2"/>
          <w:sz w:val="21"/>
          <w:szCs w:val="21"/>
        </w:rPr>
      </w:pPr>
      <w:r w:rsidRPr="003627A1">
        <w:rPr>
          <w:rFonts w:ascii="Segoe UI" w:eastAsia="Times New Roman" w:hAnsi="Segoe UI" w:cs="Segoe UI"/>
          <w:b/>
          <w:bCs/>
          <w:color w:val="1F497D" w:themeColor="text2"/>
          <w:sz w:val="21"/>
          <w:szCs w:val="21"/>
        </w:rPr>
        <w:t>3.1 GENERAL INSTALLATION</w:t>
      </w:r>
    </w:p>
    <w:p w14:paraId="00147CE0" w14:textId="1A1BEE42" w:rsidR="00E61BE6" w:rsidRPr="00980638" w:rsidRDefault="00E61BE6" w:rsidP="00680EEB">
      <w:pPr>
        <w:pStyle w:val="ListParagraph"/>
        <w:numPr>
          <w:ilvl w:val="0"/>
          <w:numId w:val="21"/>
        </w:numPr>
        <w:shd w:val="clear" w:color="auto" w:fill="FAFAFA"/>
        <w:spacing w:after="240" w:line="240" w:lineRule="auto"/>
        <w:rPr>
          <w:rFonts w:ascii="Segoe UI" w:eastAsia="Times New Roman" w:hAnsi="Segoe UI" w:cs="Segoe UI"/>
          <w:color w:val="242424"/>
          <w:sz w:val="21"/>
          <w:szCs w:val="21"/>
        </w:rPr>
      </w:pPr>
      <w:r w:rsidRPr="00980638">
        <w:rPr>
          <w:rFonts w:ascii="Segoe UI" w:eastAsia="Times New Roman" w:hAnsi="Segoe UI" w:cs="Segoe UI"/>
          <w:b/>
          <w:bCs/>
          <w:color w:val="242424"/>
          <w:sz w:val="21"/>
          <w:szCs w:val="21"/>
        </w:rPr>
        <w:t>PRECAST DECK APPLICATION</w:t>
      </w:r>
    </w:p>
    <w:p w14:paraId="2967B2D7" w14:textId="4F9C4C1E" w:rsidR="002A3DB0" w:rsidRDefault="002A3DB0"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t>Conduct an adhesion test to substrate</w:t>
      </w:r>
    </w:p>
    <w:p w14:paraId="2D07490F" w14:textId="5F06F812" w:rsidR="00E61BE6" w:rsidRPr="00E61BE6" w:rsidRDefault="00E61BE6"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Clean and prepare the surface to be free of debris, dust, and any other contaminants.</w:t>
      </w:r>
    </w:p>
    <w:p w14:paraId="0B8A9A52" w14:textId="77777777" w:rsidR="00E61BE6" w:rsidRPr="00E61BE6" w:rsidRDefault="00E61BE6"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Ensure all Precast joints are treated with backer rod and Aussie Seal M, struck flush with the deck.</w:t>
      </w:r>
    </w:p>
    <w:p w14:paraId="5F4F030B" w14:textId="2F529FF7" w:rsidR="00E61BE6" w:rsidRPr="00E61BE6" w:rsidRDefault="00E61BE6"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Apply a </w:t>
      </w:r>
      <w:r w:rsidR="00F14BCD">
        <w:rPr>
          <w:rFonts w:ascii="Segoe UI" w:eastAsia="Times New Roman" w:hAnsi="Segoe UI" w:cs="Segoe UI"/>
          <w:color w:val="242424"/>
          <w:sz w:val="21"/>
          <w:szCs w:val="21"/>
        </w:rPr>
        <w:t>45</w:t>
      </w:r>
      <w:r w:rsidRPr="00E61BE6">
        <w:rPr>
          <w:rFonts w:ascii="Segoe UI" w:eastAsia="Times New Roman" w:hAnsi="Segoe UI" w:cs="Segoe UI"/>
          <w:color w:val="242424"/>
          <w:sz w:val="21"/>
          <w:szCs w:val="21"/>
        </w:rPr>
        <w:t>-mil pretreatment of Aussie Membrane 520 Pro, 6” wide (3” on both sides of the joint).</w:t>
      </w:r>
    </w:p>
    <w:p w14:paraId="7534B33B" w14:textId="3005B208" w:rsidR="00E61BE6" w:rsidRPr="00E61BE6" w:rsidRDefault="00E61BE6"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Install a 3/4” cant of Aussie Seal M at the deck-to-footing joint. Apply a </w:t>
      </w:r>
      <w:r w:rsidR="00F14BCD">
        <w:rPr>
          <w:rFonts w:ascii="Segoe UI" w:eastAsia="Times New Roman" w:hAnsi="Segoe UI" w:cs="Segoe UI"/>
          <w:color w:val="242424"/>
          <w:sz w:val="21"/>
          <w:szCs w:val="21"/>
        </w:rPr>
        <w:t>45</w:t>
      </w:r>
      <w:r w:rsidRPr="00E61BE6">
        <w:rPr>
          <w:rFonts w:ascii="Segoe UI" w:eastAsia="Times New Roman" w:hAnsi="Segoe UI" w:cs="Segoe UI"/>
          <w:color w:val="242424"/>
          <w:sz w:val="21"/>
          <w:szCs w:val="21"/>
        </w:rPr>
        <w:t>-mil pretreatment of Aussie Membrane 520 PRO, 6” wide, over the area.</w:t>
      </w:r>
    </w:p>
    <w:p w14:paraId="01CCD067" w14:textId="77777777" w:rsidR="00E61BE6" w:rsidRPr="00E61BE6" w:rsidRDefault="00E61BE6"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Apply the waterproofing membrane per manufacturer’s specifications, ensuring full coverage and adhesion.</w:t>
      </w:r>
    </w:p>
    <w:p w14:paraId="2963BD89" w14:textId="77777777" w:rsidR="00E61BE6" w:rsidRPr="00E61BE6" w:rsidRDefault="00E61BE6"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Conduct a wet film gauge test to confirm specified mil thickness.</w:t>
      </w:r>
    </w:p>
    <w:p w14:paraId="726AFA80" w14:textId="471B9F25" w:rsidR="00E61BE6" w:rsidRPr="00E61BE6" w:rsidRDefault="00E62201" w:rsidP="00680EEB">
      <w:pPr>
        <w:numPr>
          <w:ilvl w:val="0"/>
          <w:numId w:val="22"/>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Install drainage board per system requirements prior to </w:t>
      </w:r>
      <w:r>
        <w:rPr>
          <w:rFonts w:ascii="Segoe UI" w:eastAsia="Times New Roman" w:hAnsi="Segoe UI" w:cs="Segoe UI"/>
          <w:color w:val="242424"/>
          <w:sz w:val="21"/>
          <w:szCs w:val="21"/>
        </w:rPr>
        <w:t>placing overburden</w:t>
      </w:r>
      <w:r w:rsidR="00E61BE6" w:rsidRPr="00E61BE6">
        <w:rPr>
          <w:rFonts w:ascii="Segoe UI" w:eastAsia="Times New Roman" w:hAnsi="Segoe UI" w:cs="Segoe UI"/>
          <w:color w:val="242424"/>
          <w:sz w:val="21"/>
          <w:szCs w:val="21"/>
        </w:rPr>
        <w:t>.</w:t>
      </w:r>
    </w:p>
    <w:p w14:paraId="0D18E728" w14:textId="29019204" w:rsidR="00E61BE6" w:rsidRPr="00980638" w:rsidRDefault="00E61BE6" w:rsidP="00680EEB">
      <w:pPr>
        <w:pStyle w:val="ListParagraph"/>
        <w:numPr>
          <w:ilvl w:val="0"/>
          <w:numId w:val="21"/>
        </w:numPr>
        <w:shd w:val="clear" w:color="auto" w:fill="FAFAFA"/>
        <w:spacing w:after="240" w:line="240" w:lineRule="auto"/>
        <w:rPr>
          <w:rFonts w:ascii="Segoe UI" w:eastAsia="Times New Roman" w:hAnsi="Segoe UI" w:cs="Segoe UI"/>
          <w:color w:val="242424"/>
          <w:sz w:val="21"/>
          <w:szCs w:val="21"/>
        </w:rPr>
      </w:pPr>
      <w:r w:rsidRPr="00980638">
        <w:rPr>
          <w:rFonts w:ascii="Segoe UI" w:eastAsia="Times New Roman" w:hAnsi="Segoe UI" w:cs="Segoe UI"/>
          <w:b/>
          <w:bCs/>
          <w:color w:val="242424"/>
          <w:sz w:val="21"/>
          <w:szCs w:val="21"/>
        </w:rPr>
        <w:t>CAST-IN-PLACE DECK APPLICATION</w:t>
      </w:r>
    </w:p>
    <w:p w14:paraId="68F9A0B1" w14:textId="4E1A410F" w:rsidR="003627A1" w:rsidRDefault="003627A1" w:rsidP="00680EEB">
      <w:pPr>
        <w:numPr>
          <w:ilvl w:val="0"/>
          <w:numId w:val="23"/>
        </w:numPr>
        <w:shd w:val="clear" w:color="auto" w:fill="FAFAFA"/>
        <w:spacing w:before="100" w:beforeAutospacing="1" w:after="100" w:afterAutospacing="1"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t>Conduct a</w:t>
      </w:r>
      <w:r w:rsidR="002A3DB0">
        <w:rPr>
          <w:rFonts w:ascii="Segoe UI" w:eastAsia="Times New Roman" w:hAnsi="Segoe UI" w:cs="Segoe UI"/>
          <w:color w:val="242424"/>
          <w:sz w:val="21"/>
          <w:szCs w:val="21"/>
        </w:rPr>
        <w:t>n adhesion test to the substrate</w:t>
      </w:r>
    </w:p>
    <w:p w14:paraId="0F689751" w14:textId="6B9C5F1C" w:rsidR="00E61BE6" w:rsidRPr="00E61BE6" w:rsidRDefault="00E61BE6" w:rsidP="00680EEB">
      <w:pPr>
        <w:numPr>
          <w:ilvl w:val="0"/>
          <w:numId w:val="23"/>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Clean and prepare the surface to be free of debris, dust, and any other contaminants.</w:t>
      </w:r>
    </w:p>
    <w:p w14:paraId="3A81B13A" w14:textId="77777777" w:rsidR="00E61BE6" w:rsidRPr="00E61BE6" w:rsidRDefault="00E61BE6" w:rsidP="00680EEB">
      <w:pPr>
        <w:numPr>
          <w:ilvl w:val="0"/>
          <w:numId w:val="23"/>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Treat all joints and transitions as specified in the joint treatment section.</w:t>
      </w:r>
    </w:p>
    <w:p w14:paraId="1C78DDC2" w14:textId="77777777" w:rsidR="00E61BE6" w:rsidRPr="00E61BE6" w:rsidRDefault="00E61BE6" w:rsidP="00680EEB">
      <w:pPr>
        <w:numPr>
          <w:ilvl w:val="0"/>
          <w:numId w:val="23"/>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Apply the waterproofing membrane per manufacturer’s specifications ensuring full coverage and adhesion.</w:t>
      </w:r>
    </w:p>
    <w:p w14:paraId="63E00D3A" w14:textId="77777777" w:rsidR="00E61BE6" w:rsidRPr="00E61BE6" w:rsidRDefault="00E61BE6" w:rsidP="00680EEB">
      <w:pPr>
        <w:numPr>
          <w:ilvl w:val="0"/>
          <w:numId w:val="23"/>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Conduct a wet film gauge test to confirm specified mil thickness.</w:t>
      </w:r>
    </w:p>
    <w:p w14:paraId="25685B4A" w14:textId="36A77DAC" w:rsidR="00E61BE6" w:rsidRPr="00E61BE6" w:rsidRDefault="00E61BE6" w:rsidP="00680EEB">
      <w:pPr>
        <w:numPr>
          <w:ilvl w:val="0"/>
          <w:numId w:val="23"/>
        </w:numPr>
        <w:shd w:val="clear" w:color="auto" w:fill="FAFAFA"/>
        <w:spacing w:before="100" w:beforeAutospacing="1" w:after="100" w:afterAutospacing="1" w:line="240" w:lineRule="auto"/>
        <w:rPr>
          <w:rFonts w:ascii="Segoe UI" w:eastAsia="Times New Roman" w:hAnsi="Segoe UI" w:cs="Segoe UI"/>
          <w:color w:val="242424"/>
          <w:sz w:val="21"/>
          <w:szCs w:val="21"/>
        </w:rPr>
      </w:pPr>
      <w:bookmarkStart w:id="0" w:name="_Hlk190337276"/>
      <w:bookmarkStart w:id="1" w:name="_Hlk190337306"/>
      <w:r w:rsidRPr="00E61BE6">
        <w:rPr>
          <w:rFonts w:ascii="Segoe UI" w:eastAsia="Times New Roman" w:hAnsi="Segoe UI" w:cs="Segoe UI"/>
          <w:color w:val="242424"/>
          <w:sz w:val="21"/>
          <w:szCs w:val="21"/>
        </w:rPr>
        <w:t xml:space="preserve">Install drainage board per system requirements prior to </w:t>
      </w:r>
      <w:bookmarkEnd w:id="0"/>
      <w:r w:rsidR="00E62201">
        <w:rPr>
          <w:rFonts w:ascii="Segoe UI" w:eastAsia="Times New Roman" w:hAnsi="Segoe UI" w:cs="Segoe UI"/>
          <w:color w:val="242424"/>
          <w:sz w:val="21"/>
          <w:szCs w:val="21"/>
        </w:rPr>
        <w:t>placing overburden</w:t>
      </w:r>
      <w:bookmarkEnd w:id="1"/>
      <w:r w:rsidRPr="00E61BE6">
        <w:rPr>
          <w:rFonts w:ascii="Segoe UI" w:eastAsia="Times New Roman" w:hAnsi="Segoe UI" w:cs="Segoe UI"/>
          <w:color w:val="242424"/>
          <w:sz w:val="21"/>
          <w:szCs w:val="21"/>
        </w:rPr>
        <w:t>.</w:t>
      </w:r>
    </w:p>
    <w:p w14:paraId="2F82EAF8" w14:textId="3C4B7B32" w:rsidR="00E61BE6" w:rsidRPr="00980638" w:rsidRDefault="00E61BE6" w:rsidP="00680EEB">
      <w:pPr>
        <w:pStyle w:val="ListParagraph"/>
        <w:numPr>
          <w:ilvl w:val="0"/>
          <w:numId w:val="21"/>
        </w:numPr>
        <w:shd w:val="clear" w:color="auto" w:fill="FAFAFA"/>
        <w:spacing w:after="240" w:line="240" w:lineRule="auto"/>
        <w:rPr>
          <w:rFonts w:ascii="Segoe UI" w:eastAsia="Times New Roman" w:hAnsi="Segoe UI" w:cs="Segoe UI"/>
          <w:color w:val="242424"/>
          <w:sz w:val="21"/>
          <w:szCs w:val="21"/>
        </w:rPr>
      </w:pPr>
      <w:r w:rsidRPr="00980638">
        <w:rPr>
          <w:rFonts w:ascii="Segoe UI" w:eastAsia="Times New Roman" w:hAnsi="Segoe UI" w:cs="Segoe UI"/>
          <w:b/>
          <w:bCs/>
          <w:color w:val="242424"/>
          <w:sz w:val="21"/>
          <w:szCs w:val="21"/>
        </w:rPr>
        <w:t>PLYWOOD DECK APPLICATION</w:t>
      </w:r>
    </w:p>
    <w:p w14:paraId="4488CCF5" w14:textId="6D704CF4" w:rsidR="003627A1" w:rsidRDefault="003627A1"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Conduct </w:t>
      </w:r>
      <w:r w:rsidR="002A3DB0">
        <w:rPr>
          <w:rFonts w:ascii="Segoe UI" w:eastAsia="Times New Roman" w:hAnsi="Segoe UI" w:cs="Segoe UI"/>
          <w:color w:val="242424"/>
          <w:sz w:val="21"/>
          <w:szCs w:val="21"/>
        </w:rPr>
        <w:t>an adhesion test to the substrate</w:t>
      </w:r>
    </w:p>
    <w:p w14:paraId="211F9CE1" w14:textId="70C5B200" w:rsidR="002A3DB0" w:rsidRDefault="002A3DB0"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Conductive primer </w:t>
      </w:r>
      <w:r w:rsidR="009E76AD">
        <w:rPr>
          <w:rFonts w:ascii="Segoe UI" w:eastAsia="Times New Roman" w:hAnsi="Segoe UI" w:cs="Segoe UI"/>
          <w:color w:val="242424"/>
          <w:sz w:val="21"/>
          <w:szCs w:val="21"/>
        </w:rPr>
        <w:t>is required for ELD testing on plywood</w:t>
      </w:r>
    </w:p>
    <w:p w14:paraId="4C7CF1B4" w14:textId="7161806D" w:rsidR="00E61BE6" w:rsidRPr="00E61BE6" w:rsidRDefault="00E61BE6"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Clean and prepare the surface to be free of debris, dust, and any other contaminants.</w:t>
      </w:r>
    </w:p>
    <w:p w14:paraId="70515669" w14:textId="77710966" w:rsidR="00E61BE6" w:rsidRPr="00E61BE6" w:rsidRDefault="00E61BE6"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Ensure all </w:t>
      </w:r>
      <w:r w:rsidR="009E76AD">
        <w:rPr>
          <w:rFonts w:ascii="Segoe UI" w:eastAsia="Times New Roman" w:hAnsi="Segoe UI" w:cs="Segoe UI"/>
          <w:color w:val="242424"/>
          <w:sz w:val="21"/>
          <w:szCs w:val="21"/>
        </w:rPr>
        <w:t xml:space="preserve">plywood </w:t>
      </w:r>
      <w:r w:rsidRPr="00E61BE6">
        <w:rPr>
          <w:rFonts w:ascii="Segoe UI" w:eastAsia="Times New Roman" w:hAnsi="Segoe UI" w:cs="Segoe UI"/>
          <w:color w:val="242424"/>
          <w:sz w:val="21"/>
          <w:szCs w:val="21"/>
        </w:rPr>
        <w:t>joint</w:t>
      </w:r>
      <w:r w:rsidR="009E76AD">
        <w:rPr>
          <w:rFonts w:ascii="Segoe UI" w:eastAsia="Times New Roman" w:hAnsi="Segoe UI" w:cs="Segoe UI"/>
          <w:color w:val="242424"/>
          <w:sz w:val="21"/>
          <w:szCs w:val="21"/>
        </w:rPr>
        <w:t xml:space="preserve"> gaps</w:t>
      </w:r>
      <w:r w:rsidRPr="00E61BE6">
        <w:rPr>
          <w:rFonts w:ascii="Segoe UI" w:eastAsia="Times New Roman" w:hAnsi="Segoe UI" w:cs="Segoe UI"/>
          <w:color w:val="242424"/>
          <w:sz w:val="21"/>
          <w:szCs w:val="21"/>
        </w:rPr>
        <w:t xml:space="preserve"> are treated Aussie Seal M, struck flush with the deck.</w:t>
      </w:r>
    </w:p>
    <w:p w14:paraId="7B6CFA0B" w14:textId="0458177D" w:rsidR="00E61BE6" w:rsidRPr="00E61BE6" w:rsidRDefault="00E61BE6"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Apply a </w:t>
      </w:r>
      <w:r w:rsidR="00F14BCD">
        <w:rPr>
          <w:rFonts w:ascii="Segoe UI" w:eastAsia="Times New Roman" w:hAnsi="Segoe UI" w:cs="Segoe UI"/>
          <w:color w:val="242424"/>
          <w:sz w:val="21"/>
          <w:szCs w:val="21"/>
        </w:rPr>
        <w:t>45</w:t>
      </w:r>
      <w:r w:rsidRPr="00E61BE6">
        <w:rPr>
          <w:rFonts w:ascii="Segoe UI" w:eastAsia="Times New Roman" w:hAnsi="Segoe UI" w:cs="Segoe UI"/>
          <w:color w:val="242424"/>
          <w:sz w:val="21"/>
          <w:szCs w:val="21"/>
        </w:rPr>
        <w:t>-mil pretreatment of Aussie Membrane 520 Pro</w:t>
      </w:r>
      <w:r w:rsidR="00E62201">
        <w:rPr>
          <w:rFonts w:ascii="Segoe UI" w:eastAsia="Times New Roman" w:hAnsi="Segoe UI" w:cs="Segoe UI"/>
          <w:color w:val="242424"/>
          <w:sz w:val="21"/>
          <w:szCs w:val="21"/>
        </w:rPr>
        <w:t xml:space="preserve"> </w:t>
      </w:r>
      <w:r w:rsidR="00A8607C">
        <w:rPr>
          <w:rFonts w:ascii="Segoe UI" w:eastAsia="Times New Roman" w:hAnsi="Segoe UI" w:cs="Segoe UI"/>
          <w:color w:val="242424"/>
          <w:sz w:val="21"/>
          <w:szCs w:val="21"/>
        </w:rPr>
        <w:t>and mat 800 reinforcement fabric</w:t>
      </w:r>
      <w:r w:rsidRPr="00E61BE6">
        <w:rPr>
          <w:rFonts w:ascii="Segoe UI" w:eastAsia="Times New Roman" w:hAnsi="Segoe UI" w:cs="Segoe UI"/>
          <w:color w:val="242424"/>
          <w:sz w:val="21"/>
          <w:szCs w:val="21"/>
        </w:rPr>
        <w:t xml:space="preserve">, </w:t>
      </w:r>
      <w:r w:rsidR="00F14BCD">
        <w:rPr>
          <w:rFonts w:ascii="Segoe UI" w:eastAsia="Times New Roman" w:hAnsi="Segoe UI" w:cs="Segoe UI"/>
          <w:color w:val="242424"/>
          <w:sz w:val="21"/>
          <w:szCs w:val="21"/>
        </w:rPr>
        <w:t>6</w:t>
      </w:r>
      <w:r w:rsidRPr="00E61BE6">
        <w:rPr>
          <w:rFonts w:ascii="Segoe UI" w:eastAsia="Times New Roman" w:hAnsi="Segoe UI" w:cs="Segoe UI"/>
          <w:color w:val="242424"/>
          <w:sz w:val="21"/>
          <w:szCs w:val="21"/>
        </w:rPr>
        <w:t>” wide (</w:t>
      </w:r>
      <w:r w:rsidR="00F14BCD">
        <w:rPr>
          <w:rFonts w:ascii="Segoe UI" w:eastAsia="Times New Roman" w:hAnsi="Segoe UI" w:cs="Segoe UI"/>
          <w:color w:val="242424"/>
          <w:sz w:val="21"/>
          <w:szCs w:val="21"/>
        </w:rPr>
        <w:t>3</w:t>
      </w:r>
      <w:r w:rsidRPr="00E61BE6">
        <w:rPr>
          <w:rFonts w:ascii="Segoe UI" w:eastAsia="Times New Roman" w:hAnsi="Segoe UI" w:cs="Segoe UI"/>
          <w:color w:val="242424"/>
          <w:sz w:val="21"/>
          <w:szCs w:val="21"/>
        </w:rPr>
        <w:t>” on both sides of the joint).</w:t>
      </w:r>
    </w:p>
    <w:p w14:paraId="1EC17A99" w14:textId="07C32503" w:rsidR="00E61BE6" w:rsidRPr="00E61BE6" w:rsidRDefault="00E61BE6"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Install a 3/4” cant of Aussie Seal M at the deck-to-footing joint. Apply a </w:t>
      </w:r>
      <w:r w:rsidR="00F14BCD">
        <w:rPr>
          <w:rFonts w:ascii="Segoe UI" w:eastAsia="Times New Roman" w:hAnsi="Segoe UI" w:cs="Segoe UI"/>
          <w:color w:val="242424"/>
          <w:sz w:val="21"/>
          <w:szCs w:val="21"/>
        </w:rPr>
        <w:t>60</w:t>
      </w:r>
      <w:r w:rsidRPr="00E61BE6">
        <w:rPr>
          <w:rFonts w:ascii="Segoe UI" w:eastAsia="Times New Roman" w:hAnsi="Segoe UI" w:cs="Segoe UI"/>
          <w:color w:val="242424"/>
          <w:sz w:val="21"/>
          <w:szCs w:val="21"/>
        </w:rPr>
        <w:t>-mil pretreatment of Aussie Membrane 520 PRO</w:t>
      </w:r>
      <w:r w:rsidR="00672B67">
        <w:rPr>
          <w:rFonts w:ascii="Segoe UI" w:eastAsia="Times New Roman" w:hAnsi="Segoe UI" w:cs="Segoe UI"/>
          <w:color w:val="242424"/>
          <w:sz w:val="21"/>
          <w:szCs w:val="21"/>
        </w:rPr>
        <w:t xml:space="preserve"> </w:t>
      </w:r>
      <w:r w:rsidR="00E62201">
        <w:rPr>
          <w:rFonts w:ascii="Segoe UI" w:eastAsia="Times New Roman" w:hAnsi="Segoe UI" w:cs="Segoe UI"/>
          <w:color w:val="242424"/>
          <w:sz w:val="21"/>
          <w:szCs w:val="21"/>
        </w:rPr>
        <w:t>and Mat 800 Reinforcement Fabric</w:t>
      </w:r>
      <w:r w:rsidRPr="00E61BE6">
        <w:rPr>
          <w:rFonts w:ascii="Segoe UI" w:eastAsia="Times New Roman" w:hAnsi="Segoe UI" w:cs="Segoe UI"/>
          <w:color w:val="242424"/>
          <w:sz w:val="21"/>
          <w:szCs w:val="21"/>
        </w:rPr>
        <w:t xml:space="preserve">, </w:t>
      </w:r>
      <w:r w:rsidR="00F14BCD">
        <w:rPr>
          <w:rFonts w:ascii="Segoe UI" w:eastAsia="Times New Roman" w:hAnsi="Segoe UI" w:cs="Segoe UI"/>
          <w:color w:val="242424"/>
          <w:sz w:val="21"/>
          <w:szCs w:val="21"/>
        </w:rPr>
        <w:t>6</w:t>
      </w:r>
      <w:r w:rsidRPr="00E61BE6">
        <w:rPr>
          <w:rFonts w:ascii="Segoe UI" w:eastAsia="Times New Roman" w:hAnsi="Segoe UI" w:cs="Segoe UI"/>
          <w:color w:val="242424"/>
          <w:sz w:val="21"/>
          <w:szCs w:val="21"/>
        </w:rPr>
        <w:t>” wide, over the area.</w:t>
      </w:r>
    </w:p>
    <w:p w14:paraId="7F890A22" w14:textId="1A524597" w:rsidR="00E61BE6" w:rsidRPr="00E61BE6" w:rsidRDefault="00E61BE6"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lastRenderedPageBreak/>
        <w:t xml:space="preserve">Apply the waterproofing membrane per </w:t>
      </w:r>
      <w:r w:rsidR="00E62201">
        <w:rPr>
          <w:rFonts w:ascii="Segoe UI" w:eastAsia="Times New Roman" w:hAnsi="Segoe UI" w:cs="Segoe UI"/>
          <w:color w:val="242424"/>
          <w:sz w:val="21"/>
          <w:szCs w:val="21"/>
        </w:rPr>
        <w:t xml:space="preserve">the </w:t>
      </w:r>
      <w:r w:rsidRPr="00E61BE6">
        <w:rPr>
          <w:rFonts w:ascii="Segoe UI" w:eastAsia="Times New Roman" w:hAnsi="Segoe UI" w:cs="Segoe UI"/>
          <w:color w:val="242424"/>
          <w:sz w:val="21"/>
          <w:szCs w:val="21"/>
        </w:rPr>
        <w:t>manufacturer’s specifications, ensuring full coverage and adhesion.</w:t>
      </w:r>
    </w:p>
    <w:p w14:paraId="4756B04A" w14:textId="18BA4200" w:rsidR="00E61BE6" w:rsidRPr="00E61BE6" w:rsidRDefault="00E61BE6"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Conduct a wet film gauge test to confirm </w:t>
      </w:r>
      <w:r w:rsidR="00E62201">
        <w:rPr>
          <w:rFonts w:ascii="Segoe UI" w:eastAsia="Times New Roman" w:hAnsi="Segoe UI" w:cs="Segoe UI"/>
          <w:color w:val="242424"/>
          <w:sz w:val="21"/>
          <w:szCs w:val="21"/>
        </w:rPr>
        <w:t xml:space="preserve">the </w:t>
      </w:r>
      <w:r w:rsidRPr="00E61BE6">
        <w:rPr>
          <w:rFonts w:ascii="Segoe UI" w:eastAsia="Times New Roman" w:hAnsi="Segoe UI" w:cs="Segoe UI"/>
          <w:color w:val="242424"/>
          <w:sz w:val="21"/>
          <w:szCs w:val="21"/>
        </w:rPr>
        <w:t>specified mil thickness.</w:t>
      </w:r>
    </w:p>
    <w:p w14:paraId="63B5DD20" w14:textId="39A8126B" w:rsidR="00E61BE6" w:rsidRPr="00E61BE6" w:rsidRDefault="00E62201" w:rsidP="00680EEB">
      <w:pPr>
        <w:numPr>
          <w:ilvl w:val="0"/>
          <w:numId w:val="24"/>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 xml:space="preserve">Install drainage board per system requirements prior to </w:t>
      </w:r>
      <w:r>
        <w:rPr>
          <w:rFonts w:ascii="Segoe UI" w:eastAsia="Times New Roman" w:hAnsi="Segoe UI" w:cs="Segoe UI"/>
          <w:color w:val="242424"/>
          <w:sz w:val="21"/>
          <w:szCs w:val="21"/>
        </w:rPr>
        <w:t>placing overburden</w:t>
      </w:r>
      <w:r w:rsidR="00E61BE6" w:rsidRPr="00E61BE6">
        <w:rPr>
          <w:rFonts w:ascii="Segoe UI" w:eastAsia="Times New Roman" w:hAnsi="Segoe UI" w:cs="Segoe UI"/>
          <w:color w:val="242424"/>
          <w:sz w:val="21"/>
          <w:szCs w:val="21"/>
        </w:rPr>
        <w:t>.</w:t>
      </w:r>
    </w:p>
    <w:p w14:paraId="52F0F116" w14:textId="63012020" w:rsidR="00E61BE6" w:rsidRPr="00436277" w:rsidRDefault="00E61BE6" w:rsidP="00680EEB">
      <w:pPr>
        <w:pStyle w:val="ListParagraph"/>
        <w:numPr>
          <w:ilvl w:val="0"/>
          <w:numId w:val="25"/>
        </w:numPr>
        <w:shd w:val="clear" w:color="auto" w:fill="FAFAFA"/>
        <w:spacing w:after="240" w:line="240" w:lineRule="auto"/>
        <w:rPr>
          <w:rFonts w:ascii="Segoe UI" w:eastAsia="Times New Roman" w:hAnsi="Segoe UI" w:cs="Segoe UI"/>
          <w:color w:val="242424"/>
          <w:sz w:val="21"/>
          <w:szCs w:val="21"/>
        </w:rPr>
      </w:pPr>
      <w:r w:rsidRPr="00436277">
        <w:rPr>
          <w:rFonts w:ascii="Segoe UI" w:eastAsia="Times New Roman" w:hAnsi="Segoe UI" w:cs="Segoe UI"/>
          <w:b/>
          <w:bCs/>
          <w:color w:val="242424"/>
          <w:sz w:val="21"/>
          <w:szCs w:val="21"/>
        </w:rPr>
        <w:t>PROTECTION AND CLEAN-UP</w:t>
      </w:r>
    </w:p>
    <w:p w14:paraId="005DB861" w14:textId="77777777" w:rsidR="00E61BE6" w:rsidRPr="00E61BE6" w:rsidRDefault="00E61BE6" w:rsidP="00680EEB">
      <w:pPr>
        <w:numPr>
          <w:ilvl w:val="0"/>
          <w:numId w:val="2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Prohibit traffic over completed work and protect from damage.</w:t>
      </w:r>
    </w:p>
    <w:p w14:paraId="26771D7C" w14:textId="77777777" w:rsidR="00E61BE6" w:rsidRPr="00E61BE6" w:rsidRDefault="00E61BE6" w:rsidP="00680EEB">
      <w:pPr>
        <w:numPr>
          <w:ilvl w:val="0"/>
          <w:numId w:val="2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Ensure waterproofing is not left exposed beyond the manufacturer’s recommended duration.</w:t>
      </w:r>
    </w:p>
    <w:p w14:paraId="42B2D306" w14:textId="77777777" w:rsidR="00E61BE6" w:rsidRPr="00E61BE6" w:rsidRDefault="00E61BE6" w:rsidP="00680EEB">
      <w:pPr>
        <w:numPr>
          <w:ilvl w:val="0"/>
          <w:numId w:val="26"/>
        </w:numPr>
        <w:shd w:val="clear" w:color="auto" w:fill="FAFAFA"/>
        <w:spacing w:before="100" w:beforeAutospacing="1" w:after="100" w:afterAutospacing="1" w:line="240" w:lineRule="auto"/>
        <w:rPr>
          <w:rFonts w:ascii="Segoe UI" w:eastAsia="Times New Roman" w:hAnsi="Segoe UI" w:cs="Segoe UI"/>
          <w:color w:val="242424"/>
          <w:sz w:val="21"/>
          <w:szCs w:val="21"/>
        </w:rPr>
      </w:pPr>
      <w:r w:rsidRPr="00E61BE6">
        <w:rPr>
          <w:rFonts w:ascii="Segoe UI" w:eastAsia="Times New Roman" w:hAnsi="Segoe UI" w:cs="Segoe UI"/>
          <w:color w:val="242424"/>
          <w:sz w:val="21"/>
          <w:szCs w:val="21"/>
        </w:rPr>
        <w:t>Coordinate backfilling to protect the installed system.</w:t>
      </w:r>
    </w:p>
    <w:p w14:paraId="0B8AC917" w14:textId="61565F26" w:rsidR="000837E6" w:rsidRPr="006510CB" w:rsidRDefault="000837E6" w:rsidP="00E61BE6">
      <w:pPr>
        <w:pStyle w:val="Heading1"/>
        <w:tabs>
          <w:tab w:val="center" w:pos="4320"/>
        </w:tabs>
        <w:spacing w:before="0" w:line="240" w:lineRule="auto"/>
      </w:pPr>
    </w:p>
    <w:sectPr w:rsidR="000837E6" w:rsidRPr="006510CB"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E25A" w14:textId="77777777" w:rsidR="00EB4BCD" w:rsidRDefault="00EB4BCD" w:rsidP="00DD2B50">
      <w:pPr>
        <w:spacing w:after="0" w:line="240" w:lineRule="auto"/>
      </w:pPr>
      <w:r>
        <w:separator/>
      </w:r>
    </w:p>
  </w:endnote>
  <w:endnote w:type="continuationSeparator" w:id="0">
    <w:p w14:paraId="37DBEE6E" w14:textId="77777777" w:rsidR="00EB4BCD" w:rsidRDefault="00EB4BCD" w:rsidP="00DD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F273" w14:textId="77777777" w:rsidR="00EB4BCD" w:rsidRDefault="00EB4BCD" w:rsidP="00DD2B50">
      <w:pPr>
        <w:spacing w:after="0" w:line="240" w:lineRule="auto"/>
      </w:pPr>
      <w:r>
        <w:separator/>
      </w:r>
    </w:p>
  </w:footnote>
  <w:footnote w:type="continuationSeparator" w:id="0">
    <w:p w14:paraId="33437B29" w14:textId="77777777" w:rsidR="00EB4BCD" w:rsidRDefault="00EB4BCD" w:rsidP="00DD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B32911"/>
    <w:multiLevelType w:val="hybridMultilevel"/>
    <w:tmpl w:val="6B981A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E50F1"/>
    <w:multiLevelType w:val="hybridMultilevel"/>
    <w:tmpl w:val="FA7E56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F7EED"/>
    <w:multiLevelType w:val="hybridMultilevel"/>
    <w:tmpl w:val="D7A4484C"/>
    <w:lvl w:ilvl="0" w:tplc="0409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1A75AC"/>
    <w:multiLevelType w:val="hybridMultilevel"/>
    <w:tmpl w:val="0038E63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949404E"/>
    <w:multiLevelType w:val="multilevel"/>
    <w:tmpl w:val="3E3AA5A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D444B"/>
    <w:multiLevelType w:val="hybridMultilevel"/>
    <w:tmpl w:val="B46C397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6D1D56"/>
    <w:multiLevelType w:val="hybridMultilevel"/>
    <w:tmpl w:val="81D0A00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A84532"/>
    <w:multiLevelType w:val="multilevel"/>
    <w:tmpl w:val="D7A0D646"/>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F12B8"/>
    <w:multiLevelType w:val="hybridMultilevel"/>
    <w:tmpl w:val="A2B48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4115C"/>
    <w:multiLevelType w:val="hybridMultilevel"/>
    <w:tmpl w:val="2ED2B6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7585B"/>
    <w:multiLevelType w:val="hybridMultilevel"/>
    <w:tmpl w:val="53B823C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CF5956"/>
    <w:multiLevelType w:val="hybridMultilevel"/>
    <w:tmpl w:val="DD34BB3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94117"/>
    <w:multiLevelType w:val="hybridMultilevel"/>
    <w:tmpl w:val="8098E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60C13"/>
    <w:multiLevelType w:val="multilevel"/>
    <w:tmpl w:val="29C03930"/>
    <w:lvl w:ilvl="0">
      <w:start w:val="1"/>
      <w:numFmt w:val="upperLetter"/>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043FAC"/>
    <w:multiLevelType w:val="multilevel"/>
    <w:tmpl w:val="1AA6AA32"/>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D2184"/>
    <w:multiLevelType w:val="hybridMultilevel"/>
    <w:tmpl w:val="E208F8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61607"/>
    <w:multiLevelType w:val="hybridMultilevel"/>
    <w:tmpl w:val="03ECC1AA"/>
    <w:lvl w:ilvl="0" w:tplc="0409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C244CE"/>
    <w:multiLevelType w:val="hybridMultilevel"/>
    <w:tmpl w:val="B43E5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F0D12"/>
    <w:multiLevelType w:val="hybridMultilevel"/>
    <w:tmpl w:val="69D485C4"/>
    <w:lvl w:ilvl="0" w:tplc="0409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5394B"/>
    <w:multiLevelType w:val="hybridMultilevel"/>
    <w:tmpl w:val="A880EA2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F42AEC"/>
    <w:multiLevelType w:val="hybridMultilevel"/>
    <w:tmpl w:val="4EFA335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3220258">
    <w:abstractNumId w:val="5"/>
  </w:num>
  <w:num w:numId="2" w16cid:durableId="1773432754">
    <w:abstractNumId w:val="3"/>
  </w:num>
  <w:num w:numId="3" w16cid:durableId="1338383680">
    <w:abstractNumId w:val="2"/>
  </w:num>
  <w:num w:numId="4" w16cid:durableId="741369867">
    <w:abstractNumId w:val="4"/>
  </w:num>
  <w:num w:numId="5" w16cid:durableId="1465150936">
    <w:abstractNumId w:val="1"/>
  </w:num>
  <w:num w:numId="6" w16cid:durableId="1605649022">
    <w:abstractNumId w:val="0"/>
  </w:num>
  <w:num w:numId="7" w16cid:durableId="1605378420">
    <w:abstractNumId w:val="20"/>
  </w:num>
  <w:num w:numId="8" w16cid:durableId="1626427236">
    <w:abstractNumId w:val="6"/>
  </w:num>
  <w:num w:numId="9" w16cid:durableId="1431508830">
    <w:abstractNumId w:val="14"/>
  </w:num>
  <w:num w:numId="10" w16cid:durableId="1426998977">
    <w:abstractNumId w:val="26"/>
  </w:num>
  <w:num w:numId="11" w16cid:durableId="673805130">
    <w:abstractNumId w:val="15"/>
  </w:num>
  <w:num w:numId="12" w16cid:durableId="1581021443">
    <w:abstractNumId w:val="16"/>
  </w:num>
  <w:num w:numId="13" w16cid:durableId="568810383">
    <w:abstractNumId w:val="12"/>
  </w:num>
  <w:num w:numId="14" w16cid:durableId="1947156621">
    <w:abstractNumId w:val="19"/>
  </w:num>
  <w:num w:numId="15" w16cid:durableId="534856705">
    <w:abstractNumId w:val="10"/>
  </w:num>
  <w:num w:numId="16" w16cid:durableId="1685663519">
    <w:abstractNumId w:val="13"/>
  </w:num>
  <w:num w:numId="17" w16cid:durableId="901065285">
    <w:abstractNumId w:val="21"/>
  </w:num>
  <w:num w:numId="18" w16cid:durableId="15356458">
    <w:abstractNumId w:val="17"/>
  </w:num>
  <w:num w:numId="19" w16cid:durableId="1334259791">
    <w:abstractNumId w:val="7"/>
  </w:num>
  <w:num w:numId="20" w16cid:durableId="788818282">
    <w:abstractNumId w:val="25"/>
  </w:num>
  <w:num w:numId="21" w16cid:durableId="1349867284">
    <w:abstractNumId w:val="18"/>
  </w:num>
  <w:num w:numId="22" w16cid:durableId="274794736">
    <w:abstractNumId w:val="9"/>
  </w:num>
  <w:num w:numId="23" w16cid:durableId="748038848">
    <w:abstractNumId w:val="24"/>
  </w:num>
  <w:num w:numId="24" w16cid:durableId="1155296369">
    <w:abstractNumId w:val="22"/>
  </w:num>
  <w:num w:numId="25" w16cid:durableId="1422490524">
    <w:abstractNumId w:val="23"/>
  </w:num>
  <w:num w:numId="26" w16cid:durableId="746610133">
    <w:abstractNumId w:val="8"/>
  </w:num>
  <w:num w:numId="27" w16cid:durableId="115109204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0tjQyNDIyNDGyNDJX0lEKTi0uzszPAykwrQUATxQWviwAAAA="/>
  </w:docVars>
  <w:rsids>
    <w:rsidRoot w:val="00B47730"/>
    <w:rsid w:val="00034616"/>
    <w:rsid w:val="000476D9"/>
    <w:rsid w:val="0006063C"/>
    <w:rsid w:val="000837E6"/>
    <w:rsid w:val="000D217A"/>
    <w:rsid w:val="000F2691"/>
    <w:rsid w:val="0015074B"/>
    <w:rsid w:val="001740BE"/>
    <w:rsid w:val="001E679E"/>
    <w:rsid w:val="00252C64"/>
    <w:rsid w:val="0029639D"/>
    <w:rsid w:val="002A3DB0"/>
    <w:rsid w:val="002C1381"/>
    <w:rsid w:val="00302F70"/>
    <w:rsid w:val="00326F90"/>
    <w:rsid w:val="003627A1"/>
    <w:rsid w:val="003D0F3E"/>
    <w:rsid w:val="00416538"/>
    <w:rsid w:val="00421FD9"/>
    <w:rsid w:val="00425008"/>
    <w:rsid w:val="00436277"/>
    <w:rsid w:val="004A6DA8"/>
    <w:rsid w:val="004D3947"/>
    <w:rsid w:val="00516446"/>
    <w:rsid w:val="00541CC4"/>
    <w:rsid w:val="005A63C8"/>
    <w:rsid w:val="005A6609"/>
    <w:rsid w:val="005B54AF"/>
    <w:rsid w:val="005C1D8A"/>
    <w:rsid w:val="005E5EA9"/>
    <w:rsid w:val="005F616A"/>
    <w:rsid w:val="00613809"/>
    <w:rsid w:val="006510CB"/>
    <w:rsid w:val="00672B67"/>
    <w:rsid w:val="00680EEB"/>
    <w:rsid w:val="00685B0B"/>
    <w:rsid w:val="006A7E21"/>
    <w:rsid w:val="00784FC8"/>
    <w:rsid w:val="007C0D9F"/>
    <w:rsid w:val="0083461D"/>
    <w:rsid w:val="00865974"/>
    <w:rsid w:val="008B1B5B"/>
    <w:rsid w:val="008E372C"/>
    <w:rsid w:val="00980638"/>
    <w:rsid w:val="009E76AD"/>
    <w:rsid w:val="00A8607C"/>
    <w:rsid w:val="00AA1ADA"/>
    <w:rsid w:val="00AA1D8D"/>
    <w:rsid w:val="00AA35CC"/>
    <w:rsid w:val="00AA5619"/>
    <w:rsid w:val="00B00CEC"/>
    <w:rsid w:val="00B46E36"/>
    <w:rsid w:val="00B47730"/>
    <w:rsid w:val="00BF2291"/>
    <w:rsid w:val="00BF2FD3"/>
    <w:rsid w:val="00C373C5"/>
    <w:rsid w:val="00C5360A"/>
    <w:rsid w:val="00C82D62"/>
    <w:rsid w:val="00CB0664"/>
    <w:rsid w:val="00CC2AB0"/>
    <w:rsid w:val="00D54D13"/>
    <w:rsid w:val="00D64DA3"/>
    <w:rsid w:val="00DD2B50"/>
    <w:rsid w:val="00DE4696"/>
    <w:rsid w:val="00E51140"/>
    <w:rsid w:val="00E61BE6"/>
    <w:rsid w:val="00E62201"/>
    <w:rsid w:val="00EB4BCD"/>
    <w:rsid w:val="00F14BCD"/>
    <w:rsid w:val="00F530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647B"/>
  <w14:defaultImageDpi w14:val="300"/>
  <w15:docId w15:val="{8E02DA35-4DAC-4CEA-B050-94F5895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3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B46E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600869">
      <w:bodyDiv w:val="1"/>
      <w:marLeft w:val="0"/>
      <w:marRight w:val="0"/>
      <w:marTop w:val="0"/>
      <w:marBottom w:val="0"/>
      <w:divBdr>
        <w:top w:val="none" w:sz="0" w:space="0" w:color="auto"/>
        <w:left w:val="none" w:sz="0" w:space="0" w:color="auto"/>
        <w:bottom w:val="none" w:sz="0" w:space="0" w:color="auto"/>
        <w:right w:val="none" w:sz="0" w:space="0" w:color="auto"/>
      </w:divBdr>
    </w:div>
    <w:div w:id="1583637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1262</Words>
  <Characters>7272</Characters>
  <Application>Microsoft Office Word</Application>
  <DocSecurity>0</DocSecurity>
  <Lines>158</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Brad Stare</cp:lastModifiedBy>
  <cp:revision>25</cp:revision>
  <dcterms:created xsi:type="dcterms:W3CDTF">2025-02-13T16:53:00Z</dcterms:created>
  <dcterms:modified xsi:type="dcterms:W3CDTF">2025-02-13T21:37:00Z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fef749ae7ab07693c22029d72c929cf5e508fd14191fc5848cfdbdda1505fea0</vt:lpwstr>
  </property>
</Properties>
</file>